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0C3918" w:rsidRPr="001A3B39" w:rsidTr="005C1554">
        <w:trPr>
          <w:trHeight w:val="1928"/>
        </w:trPr>
        <w:tc>
          <w:tcPr>
            <w:tcW w:w="9828" w:type="dxa"/>
            <w:tcBorders>
              <w:bottom w:val="double" w:sz="16" w:space="0" w:color="C0C0C0"/>
            </w:tcBorders>
            <w:shd w:val="clear" w:color="auto" w:fill="auto"/>
          </w:tcPr>
          <w:p w:rsidR="000C3918" w:rsidRPr="001A3B39" w:rsidRDefault="000C3918" w:rsidP="005C1554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Yu Gothic" w:eastAsia="Yu Gothic" w:hAnsi="Yu Gothic" w:cs="Meiryo"/>
                <w:spacing w:val="0"/>
                <w:w w:val="110"/>
                <w:sz w:val="20"/>
                <w:szCs w:val="20"/>
              </w:rPr>
            </w:pPr>
            <w:r>
              <w:rPr>
                <w:rFonts w:ascii="Yu Gothic" w:eastAsia="Yu Gothic" w:hAnsi="Yu Gothic"/>
                <w:noProof/>
                <w:sz w:val="20"/>
                <w:szCs w:val="20"/>
                <w:lang w:eastAsia="hu-H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288925</wp:posOffset>
                  </wp:positionH>
                  <wp:positionV relativeFrom="paragraph">
                    <wp:posOffset>14605</wp:posOffset>
                  </wp:positionV>
                  <wp:extent cx="753110" cy="821690"/>
                  <wp:effectExtent l="0" t="0" r="889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8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Yu Gothic" w:eastAsia="Yu Gothic" w:hAnsi="Yu Gothic"/>
                <w:noProof/>
                <w:sz w:val="20"/>
                <w:szCs w:val="20"/>
                <w:lang w:eastAsia="hu-H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4956175</wp:posOffset>
                  </wp:positionH>
                  <wp:positionV relativeFrom="paragraph">
                    <wp:posOffset>31750</wp:posOffset>
                  </wp:positionV>
                  <wp:extent cx="1154430" cy="644525"/>
                  <wp:effectExtent l="0" t="0" r="7620" b="317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4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3918" w:rsidRPr="001A3B39" w:rsidRDefault="000C3918" w:rsidP="005C1554">
            <w:pPr>
              <w:jc w:val="center"/>
              <w:rPr>
                <w:rFonts w:ascii="Yu Gothic" w:eastAsia="Yu Gothic" w:hAnsi="Yu Gothic" w:cs="Palatino Linotype"/>
                <w:b/>
                <w:w w:val="110"/>
                <w:sz w:val="20"/>
                <w:szCs w:val="20"/>
              </w:rPr>
            </w:pPr>
            <w:r w:rsidRPr="001A3B39">
              <w:rPr>
                <w:rFonts w:ascii="Yu Gothic" w:eastAsia="Yu Gothic" w:hAnsi="Yu Gothic" w:cs="Palatino Linotype"/>
                <w:b/>
                <w:w w:val="110"/>
                <w:sz w:val="20"/>
                <w:szCs w:val="20"/>
              </w:rPr>
              <w:t>Nagykálló Város Önkormányzata</w:t>
            </w:r>
          </w:p>
          <w:p w:rsidR="000C3918" w:rsidRPr="001A3B39" w:rsidRDefault="000C3918" w:rsidP="005C1554">
            <w:pPr>
              <w:jc w:val="center"/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</w:pPr>
            <w:r>
              <w:rPr>
                <w:rFonts w:ascii="Yu Gothic" w:eastAsia="Yu Gothic" w:hAnsi="Yu Gothic" w:cs="Palatino Linotype"/>
                <w:b/>
                <w:w w:val="110"/>
                <w:sz w:val="20"/>
                <w:szCs w:val="20"/>
              </w:rPr>
              <w:t>Polgármesterétől</w:t>
            </w:r>
          </w:p>
          <w:p w:rsidR="000C3918" w:rsidRPr="001A3B39" w:rsidRDefault="000C3918" w:rsidP="005C1554">
            <w:pPr>
              <w:jc w:val="center"/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</w:pPr>
            <w:r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  <w:t xml:space="preserve"> 4320 Nagykálló, Kállai Kettős tér 1.</w:t>
            </w:r>
          </w:p>
          <w:p w:rsidR="000C3918" w:rsidRPr="001A3B39" w:rsidRDefault="000C3918" w:rsidP="005C1554">
            <w:pPr>
              <w:pStyle w:val="Szvegtrzs"/>
              <w:jc w:val="center"/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</w:pPr>
            <w:r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  <w:t xml:space="preserve">. </w:t>
            </w:r>
            <w:r w:rsidRPr="001A3B39"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  <w:t xml:space="preserve">(42) 263-101 Fax: 42/263-309  </w:t>
            </w:r>
          </w:p>
          <w:p w:rsidR="000C3918" w:rsidRPr="001A3B39" w:rsidRDefault="000C3918" w:rsidP="005C1554">
            <w:pPr>
              <w:pStyle w:val="Szvegtrzs"/>
              <w:jc w:val="center"/>
              <w:rPr>
                <w:rFonts w:ascii="Yu Gothic" w:eastAsia="Yu Gothic" w:hAnsi="Yu Gothic"/>
                <w:w w:val="110"/>
                <w:sz w:val="20"/>
                <w:szCs w:val="20"/>
              </w:rPr>
            </w:pPr>
            <w:r w:rsidRPr="001A3B39"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  <w:t> 4321 Nagykálló, E-mail. polg</w:t>
            </w:r>
            <w:r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  <w:t>ar</w:t>
            </w:r>
            <w:r w:rsidRPr="001A3B39"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  <w:t>mest</w:t>
            </w:r>
            <w:r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  <w:t>er</w:t>
            </w:r>
            <w:r w:rsidRPr="001A3B39">
              <w:rPr>
                <w:rFonts w:ascii="Yu Gothic" w:eastAsia="Yu Gothic" w:hAnsi="Yu Gothic" w:cs="Palatino Linotype"/>
                <w:w w:val="110"/>
                <w:sz w:val="20"/>
                <w:szCs w:val="20"/>
              </w:rPr>
              <w:t>@nagykallo.hu</w:t>
            </w:r>
          </w:p>
        </w:tc>
      </w:tr>
    </w:tbl>
    <w:p w:rsidR="000C3918" w:rsidRPr="001A3B39" w:rsidRDefault="000C3918" w:rsidP="000C3918">
      <w:pPr>
        <w:rPr>
          <w:rFonts w:ascii="Yu Gothic" w:eastAsia="Yu Gothic" w:hAnsi="Yu Gothic" w:cs="Palatino Linotype"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>Száma: Kp/</w:t>
      </w:r>
      <w:proofErr w:type="gramStart"/>
      <w:r>
        <w:rPr>
          <w:rFonts w:ascii="Yu Gothic" w:eastAsia="Yu Gothic" w:hAnsi="Yu Gothic" w:cs="Palatino Linotype"/>
          <w:w w:val="110"/>
          <w:sz w:val="20"/>
          <w:szCs w:val="20"/>
        </w:rPr>
        <w:t>3-    /</w:t>
      </w:r>
      <w:proofErr w:type="gramEnd"/>
      <w:r>
        <w:rPr>
          <w:rFonts w:ascii="Yu Gothic" w:eastAsia="Yu Gothic" w:hAnsi="Yu Gothic" w:cs="Palatino Linotype"/>
          <w:w w:val="110"/>
          <w:sz w:val="20"/>
          <w:szCs w:val="20"/>
        </w:rPr>
        <w:t>2019.</w:t>
      </w:r>
    </w:p>
    <w:p w:rsidR="000C3918" w:rsidRPr="001A3B39" w:rsidRDefault="000C3918" w:rsidP="000C3918">
      <w:pPr>
        <w:jc w:val="center"/>
        <w:rPr>
          <w:rFonts w:ascii="Yu Gothic" w:eastAsia="Yu Gothic" w:hAnsi="Yu Gothic" w:cs="Palatino Linotype"/>
          <w:b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>M E G H Í V Ó</w:t>
      </w:r>
    </w:p>
    <w:p w:rsidR="000C3918" w:rsidRPr="001A3B39" w:rsidRDefault="000C3918" w:rsidP="000C3918">
      <w:pPr>
        <w:jc w:val="center"/>
        <w:rPr>
          <w:rFonts w:ascii="Yu Gothic" w:eastAsia="Yu Gothic" w:hAnsi="Yu Gothic" w:cs="Palatino Linotype"/>
          <w:w w:val="110"/>
          <w:sz w:val="20"/>
          <w:szCs w:val="20"/>
        </w:rPr>
      </w:pPr>
      <w:proofErr w:type="gramStart"/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a</w:t>
      </w:r>
      <w:proofErr w:type="gramEnd"/>
      <w:r w:rsidRPr="001A3B39">
        <w:rPr>
          <w:rFonts w:ascii="Yu Gothic" w:eastAsia="Yu Gothic" w:hAnsi="Yu Gothic" w:cs="Palatino Linotype"/>
          <w:w w:val="110"/>
          <w:sz w:val="20"/>
          <w:szCs w:val="20"/>
        </w:rPr>
        <w:t xml:space="preserve"> Képviselő-testület és hivatala Szervezeti és Működési Szabályzatáról szóló 18/2014. (XI.20.) Önk. rendelete alapján Nagykálló Város Önkormányzat Képviselő-testületét</w:t>
      </w:r>
    </w:p>
    <w:p w:rsidR="000C3918" w:rsidRPr="001A3B39" w:rsidRDefault="000C3918" w:rsidP="000C3918">
      <w:pPr>
        <w:jc w:val="center"/>
        <w:rPr>
          <w:rFonts w:ascii="Yu Gothic" w:eastAsia="Yu Gothic" w:hAnsi="Yu Gothic" w:cs="Palatino Linotype"/>
          <w:w w:val="110"/>
          <w:sz w:val="20"/>
          <w:szCs w:val="20"/>
        </w:rPr>
      </w:pPr>
    </w:p>
    <w:p w:rsidR="000C3918" w:rsidRPr="00D66ED9" w:rsidRDefault="000C3918" w:rsidP="000C3918">
      <w:pPr>
        <w:jc w:val="center"/>
        <w:rPr>
          <w:rFonts w:ascii="Yu Gothic" w:eastAsia="Yu Gothic" w:hAnsi="Yu Gothic" w:cs="Palatino Linotype"/>
          <w:w w:val="110"/>
          <w:sz w:val="28"/>
          <w:szCs w:val="28"/>
        </w:rPr>
      </w:pPr>
      <w:r>
        <w:rPr>
          <w:rFonts w:ascii="Yu Gothic" w:eastAsia="Yu Gothic" w:hAnsi="Yu Gothic" w:cs="Palatino Linotype"/>
          <w:b/>
          <w:w w:val="110"/>
          <w:sz w:val="28"/>
          <w:szCs w:val="28"/>
          <w:u w:val="single"/>
        </w:rPr>
        <w:t>2019. április 11. napján 14</w:t>
      </w:r>
      <w:r w:rsidRPr="00D66ED9">
        <w:rPr>
          <w:rFonts w:ascii="Yu Gothic" w:eastAsia="Yu Gothic" w:hAnsi="Yu Gothic" w:cs="Palatino Linotype"/>
          <w:b/>
          <w:w w:val="110"/>
          <w:sz w:val="28"/>
          <w:szCs w:val="28"/>
          <w:u w:val="single"/>
        </w:rPr>
        <w:t xml:space="preserve"> órai kezdettel</w:t>
      </w:r>
    </w:p>
    <w:p w:rsidR="000C3918" w:rsidRPr="001A3B39" w:rsidRDefault="000C3918" w:rsidP="000C3918">
      <w:pPr>
        <w:jc w:val="center"/>
        <w:rPr>
          <w:rFonts w:ascii="Yu Gothic" w:eastAsia="Yu Gothic" w:hAnsi="Yu Gothic" w:cs="Palatino Linotype"/>
          <w:w w:val="110"/>
          <w:sz w:val="20"/>
          <w:szCs w:val="20"/>
        </w:rPr>
      </w:pPr>
      <w:proofErr w:type="gramStart"/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tartandó</w:t>
      </w:r>
      <w:proofErr w:type="gramEnd"/>
      <w:r w:rsidRPr="001A3B39">
        <w:rPr>
          <w:rFonts w:ascii="Yu Gothic" w:eastAsia="Yu Gothic" w:hAnsi="Yu Gothic" w:cs="Palatino Linotype"/>
          <w:w w:val="110"/>
          <w:sz w:val="20"/>
          <w:szCs w:val="20"/>
        </w:rPr>
        <w:t xml:space="preserve"> </w:t>
      </w: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soron következő </w:t>
      </w:r>
      <w:r w:rsidRPr="001A3B39">
        <w:rPr>
          <w:rFonts w:ascii="Yu Gothic" w:eastAsia="Yu Gothic" w:hAnsi="Yu Gothic" w:cs="Palatino Linotype"/>
          <w:color w:val="FF0000"/>
          <w:w w:val="110"/>
          <w:sz w:val="20"/>
          <w:szCs w:val="20"/>
        </w:rPr>
        <w:t>ülésre</w:t>
      </w: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 xml:space="preserve"> összehívom. </w:t>
      </w:r>
    </w:p>
    <w:p w:rsidR="000C3918" w:rsidRPr="001A3B39" w:rsidRDefault="000C3918" w:rsidP="000C3918">
      <w:pPr>
        <w:jc w:val="center"/>
        <w:rPr>
          <w:rFonts w:ascii="Yu Gothic" w:eastAsia="Yu Gothic" w:hAnsi="Yu Gothic" w:cs="Palatino Linotype"/>
          <w:w w:val="110"/>
          <w:sz w:val="20"/>
          <w:szCs w:val="20"/>
        </w:rPr>
      </w:pPr>
    </w:p>
    <w:p w:rsidR="000C3918" w:rsidRPr="001A3B39" w:rsidRDefault="000C3918" w:rsidP="000C3918">
      <w:pPr>
        <w:jc w:val="both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b/>
          <w:w w:val="110"/>
          <w:sz w:val="20"/>
          <w:szCs w:val="20"/>
          <w:u w:val="single"/>
        </w:rPr>
        <w:t>Az ülés helye:</w:t>
      </w: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 xml:space="preserve"> Városháza </w:t>
      </w:r>
      <w:r>
        <w:rPr>
          <w:rFonts w:ascii="Yu Gothic" w:eastAsia="Yu Gothic" w:hAnsi="Yu Gothic" w:cs="Palatino Linotype"/>
          <w:w w:val="110"/>
          <w:sz w:val="20"/>
          <w:szCs w:val="20"/>
        </w:rPr>
        <w:t>II</w:t>
      </w: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I. emeleti tárgyalóterme (Nagykálló, Kállai Kettős tér 1.)</w:t>
      </w:r>
    </w:p>
    <w:p w:rsidR="000C3918" w:rsidRPr="001A3B39" w:rsidRDefault="000C3918" w:rsidP="000C3918">
      <w:pPr>
        <w:jc w:val="both"/>
        <w:rPr>
          <w:rFonts w:ascii="Yu Gothic" w:eastAsia="Yu Gothic" w:hAnsi="Yu Gothic" w:cs="Palatino Linotype"/>
          <w:w w:val="110"/>
          <w:sz w:val="20"/>
          <w:szCs w:val="20"/>
        </w:rPr>
      </w:pPr>
    </w:p>
    <w:p w:rsidR="000C3918" w:rsidRPr="001A3B39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  <w:u w:val="single"/>
        </w:rPr>
      </w:pPr>
      <w:r w:rsidRPr="001A3B39">
        <w:rPr>
          <w:rFonts w:ascii="Yu Gothic" w:eastAsia="Yu Gothic" w:hAnsi="Yu Gothic" w:cs="Palatino Linotype"/>
          <w:b/>
          <w:w w:val="110"/>
          <w:sz w:val="20"/>
          <w:szCs w:val="20"/>
          <w:u w:val="single"/>
        </w:rPr>
        <w:t>Napirendi javaslatok:</w:t>
      </w:r>
    </w:p>
    <w:p w:rsidR="000C3918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Nyíregyházi Katasztrófavédelmi Kirendeltség 2018. évi tevékenységéről készített tájékoztató és a Nyíregyházi Hivatásos Tűzoltó-parancsnokság 2018. évi tevékenységéről készített beszámoló elfogadása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1416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Nagykállói Brunszvik Teréz Óvoda tavaszi zárva tartásának engedélyezése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1416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az óvodába történő jelentkezés módjának, valamint óvodai általános felvételi időpontnak a meghatározása a 2019/2020. nevelési évre vonatkozóan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1416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2019/2020-as nevelési évben indítható óvodai csoportok számának, valamint a maximális csoportlétszám túllépésének engedélyezése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lastRenderedPageBreak/>
        <w:t xml:space="preserve">Előterjesztés a </w:t>
      </w:r>
      <w:proofErr w:type="spell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Ratkó</w:t>
      </w:r>
      <w:proofErr w:type="spell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József Városi Könyvtár április havi nyitva tartásának módosítása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Előterjesztés a </w:t>
      </w:r>
      <w:proofErr w:type="spell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Ratkó</w:t>
      </w:r>
      <w:proofErr w:type="spell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József Városi Könyvtár 2018. évi beszámolójának és 2019. évi munkatervének elfogadása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fontosabb jogszabályi változásokról szóló tájékoztató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>Előterjesztő: jegyző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>
        <w:rPr>
          <w:rFonts w:ascii="Yu Gothic" w:eastAsia="Yu Gothic" w:hAnsi="Yu Gothic" w:cs="Palatino Linotype"/>
          <w:b/>
          <w:w w:val="110"/>
          <w:sz w:val="20"/>
          <w:szCs w:val="20"/>
        </w:rPr>
        <w:tab/>
        <w:t xml:space="preserve">  </w:t>
      </w:r>
      <w:r w:rsidRPr="001346F4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lejárt határidejű határozatokról szóló jegyzői tájékoztató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>Előterjesztő: jegyző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>
        <w:rPr>
          <w:rFonts w:ascii="Yu Gothic" w:eastAsia="Yu Gothic" w:hAnsi="Yu Gothic" w:cs="Palatino Linotype"/>
          <w:b/>
          <w:w w:val="110"/>
          <w:sz w:val="20"/>
          <w:szCs w:val="20"/>
        </w:rPr>
        <w:tab/>
        <w:t xml:space="preserve">  </w:t>
      </w:r>
      <w:r w:rsidRPr="001346F4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08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személyes gondoskodást nyújtó szociális ellátásokról és az értük fizetendő térítési díjakról szóló önkormányzati rendelet megalkotása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AE57C2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közösségi együttélés alapvető szabályairól szóló 21/2014. (XII.18.) Önk. rendelet módosítása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AE57C2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civil szervezeteknek 2018. évben nyújtott támogatás felhasználásáról szóló beszámoló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A213D4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 </w:t>
      </w:r>
    </w:p>
    <w:p w:rsidR="000C3918" w:rsidRPr="0049545A" w:rsidRDefault="000C3918" w:rsidP="000C3918">
      <w:pPr>
        <w:ind w:left="1416" w:firstLine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helyi önszerveződő közösségek pénzügyi támogatására benyújtott kérelmek elbírálása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lastRenderedPageBreak/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A213D4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,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Pr="00C4388C" w:rsidRDefault="000C3918" w:rsidP="000C3918">
      <w:pPr>
        <w:ind w:left="708"/>
        <w:rPr>
          <w:rFonts w:ascii="Yu Gothic" w:eastAsia="Yu Gothic" w:hAnsi="Yu Gothic" w:cs="Palatino Linotype"/>
          <w:b/>
          <w:color w:val="FF0000"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Nyírvidék Képző Központ Nonprofit Kft. 2019. évi üzleti tervének elfogadása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Gépészkovács Hagyományőrző Egyesület támogatási kérelme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49545A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Nagykállóban megvalósítandó gombaüzemmel kapcsolatos 1 helyen módosított településrendezési eszköz elfogadása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Nagykálló külterületi 0444/4, 0444/5, 0444/6 hrsz-ú ingatlanok ügye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Előterjesztés a Nagykálló külterületi 0291/7 hrsz-ú ingatlan ügye 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proofErr w:type="gram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tárgyában</w:t>
      </w:r>
      <w:proofErr w:type="gramEnd"/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1416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Nagykálló külterületi 0272/3, 0272/5 hrsz-ú ingatlanok ügye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Nagykálló külterületi 0271/36 hrsz-ú ingatlan bérletre, illetve megvételre történő felajánlása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a Kóborlók Állatvédelmi Egyesülettel kötendő együttműködési megállapodás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lastRenderedPageBreak/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1416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</w:t>
      </w: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Előterjesztés a </w:t>
      </w:r>
      <w:proofErr w:type="spell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Matadella-Plusz</w:t>
      </w:r>
      <w:proofErr w:type="spell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Kft. árajánlata állattetemek begyűjtése, ártalmatlanítása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CE55FD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1416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Előterjesztés Tamásné </w:t>
      </w:r>
      <w:proofErr w:type="spell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Herczku</w:t>
      </w:r>
      <w:proofErr w:type="spell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Beáta nagykállói lakos közterületi faültetéshez hozzájárulás iránti kérelme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proofErr w:type="gram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Előterjesztés  </w:t>
      </w:r>
      <w:proofErr w:type="spell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Áncsák</w:t>
      </w:r>
      <w:proofErr w:type="spellEnd"/>
      <w:proofErr w:type="gram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Sándorné nagykállói lakos önkormányzati területen lévő akácfák kivágatása iránti kérelme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Móré Sándorné nagykállói lakos önkormányzati közterületen való kerítés építése iránti kérelme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Előterjesztés a Nagykálló külterületi 03/3 hrsz-ú ingatlanon </w:t>
      </w:r>
      <w:proofErr w:type="gram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ÖKO  PARK</w:t>
      </w:r>
      <w:proofErr w:type="gram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és TANÖSVÉNY kialakítása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Balogh Ferenc nagykállói lakos ingatlan-felajánlása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Előterjesztés </w:t>
      </w:r>
      <w:proofErr w:type="spell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Gelsi</w:t>
      </w:r>
      <w:proofErr w:type="spell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Tibor nagykállói lakos közterületi akácfák kivágása iránti kérelme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Előterjesztés a 0467/9, 0467/10 és a 0467/14 hrsz-ú ingatlanok bérlése tárgyában </w:t>
      </w:r>
    </w:p>
    <w:p w:rsidR="000C3918" w:rsidRDefault="000C3918" w:rsidP="000C3918">
      <w:pPr>
        <w:numPr>
          <w:ilvl w:val="0"/>
          <w:numId w:val="2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proofErr w:type="spell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Stockné</w:t>
      </w:r>
      <w:proofErr w:type="spell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</w:t>
      </w:r>
      <w:proofErr w:type="spellStart"/>
      <w:r>
        <w:rPr>
          <w:rFonts w:ascii="Yu Gothic" w:eastAsia="Yu Gothic" w:hAnsi="Yu Gothic" w:cs="Palatino Linotype"/>
          <w:b/>
          <w:w w:val="110"/>
          <w:sz w:val="20"/>
          <w:szCs w:val="20"/>
        </w:rPr>
        <w:t>Ilóczki</w:t>
      </w:r>
      <w:proofErr w:type="spellEnd"/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Adrienn</w:t>
      </w:r>
    </w:p>
    <w:p w:rsidR="000C3918" w:rsidRDefault="000C3918" w:rsidP="000C3918">
      <w:pPr>
        <w:numPr>
          <w:ilvl w:val="0"/>
          <w:numId w:val="2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lastRenderedPageBreak/>
        <w:t>Dankó István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337CDF">
        <w:rPr>
          <w:rFonts w:ascii="Yu Gothic" w:eastAsia="Yu Gothic" w:hAnsi="Yu Gothic" w:cs="Palatino Linotype"/>
          <w:b/>
          <w:w w:val="110"/>
          <w:sz w:val="20"/>
          <w:szCs w:val="20"/>
        </w:rPr>
        <w:t>Városstratégiai Bizottság</w:t>
      </w:r>
    </w:p>
    <w:p w:rsidR="000C3918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Előterjesztés szociális tűzifa – gyökértuskó – kiosztása tárgyában</w:t>
      </w:r>
    </w:p>
    <w:p w:rsidR="000C3918" w:rsidRDefault="000C3918" w:rsidP="000C3918">
      <w:pPr>
        <w:ind w:left="708"/>
        <w:rPr>
          <w:rFonts w:ascii="Yu Gothic" w:eastAsia="Yu Gothic" w:hAnsi="Yu Gothic" w:cs="Palatino Linotype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Előterjesztő: polgármester</w:t>
      </w:r>
    </w:p>
    <w:p w:rsidR="000C3918" w:rsidRPr="0049545A" w:rsidRDefault="000C3918" w:rsidP="000C3918">
      <w:pPr>
        <w:ind w:left="708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 xml:space="preserve">Véleményező: </w:t>
      </w:r>
      <w:r w:rsidRPr="00CE55FD">
        <w:rPr>
          <w:rFonts w:ascii="Yu Gothic" w:eastAsia="Yu Gothic" w:hAnsi="Yu Gothic" w:cs="Palatino Linotype"/>
          <w:b/>
          <w:w w:val="110"/>
          <w:sz w:val="20"/>
          <w:szCs w:val="20"/>
        </w:rPr>
        <w:t>Pénzügyi és Közjóléti Bizottság</w:t>
      </w:r>
    </w:p>
    <w:p w:rsidR="000C3918" w:rsidRDefault="000C3918" w:rsidP="000C3918">
      <w:pPr>
        <w:ind w:left="1416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numPr>
          <w:ilvl w:val="0"/>
          <w:numId w:val="1"/>
        </w:num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Egyebek</w:t>
      </w:r>
    </w:p>
    <w:p w:rsidR="000C3918" w:rsidRDefault="000C3918" w:rsidP="000C3918">
      <w:pPr>
        <w:ind w:left="36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ind w:left="720"/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 w:rsidRPr="00DD7012">
        <w:rPr>
          <w:rFonts w:ascii="Yu Gothic" w:eastAsia="Yu Gothic" w:hAnsi="Yu Gothic" w:cs="Palatino Linotype"/>
          <w:b/>
          <w:w w:val="110"/>
          <w:sz w:val="20"/>
          <w:szCs w:val="20"/>
        </w:rPr>
        <w:t>Zárt ülésre:</w:t>
      </w:r>
    </w:p>
    <w:p w:rsidR="000C3918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Pr="001A3B39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>…</w:t>
      </w:r>
    </w:p>
    <w:p w:rsidR="000C3918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</w:t>
      </w:r>
    </w:p>
    <w:p w:rsidR="000C3918" w:rsidRDefault="000C3918" w:rsidP="000C3918">
      <w:pPr>
        <w:jc w:val="both"/>
        <w:rPr>
          <w:rFonts w:ascii="Yu Gothic" w:eastAsia="Yu Gothic" w:hAnsi="Yu Gothic" w:cs="Palatino Linotype"/>
          <w:w w:val="110"/>
          <w:sz w:val="20"/>
          <w:szCs w:val="20"/>
        </w:rPr>
      </w:pPr>
      <w:r>
        <w:rPr>
          <w:rFonts w:ascii="Yu Gothic" w:eastAsia="Yu Gothic" w:hAnsi="Yu Gothic" w:cs="Palatino Linotype"/>
          <w:w w:val="110"/>
          <w:sz w:val="20"/>
          <w:szCs w:val="20"/>
        </w:rPr>
        <w:t>Nagykálló, 2019. április 04.</w:t>
      </w:r>
    </w:p>
    <w:p w:rsidR="000C3918" w:rsidRPr="001A3B39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  <w:t>Tisztelettel:</w:t>
      </w:r>
    </w:p>
    <w:p w:rsidR="000C3918" w:rsidRPr="001A3B39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</w:p>
    <w:p w:rsidR="000C3918" w:rsidRPr="001A3B39" w:rsidRDefault="000C3918" w:rsidP="000C3918">
      <w:pPr>
        <w:jc w:val="both"/>
        <w:rPr>
          <w:rFonts w:ascii="Yu Gothic" w:eastAsia="Yu Gothic" w:hAnsi="Yu Gothic" w:cs="Palatino Linotype"/>
          <w:b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  <w:t xml:space="preserve">     Juhász Zoltán</w:t>
      </w:r>
      <w:r>
        <w:rPr>
          <w:rFonts w:ascii="Yu Gothic" w:eastAsia="Yu Gothic" w:hAnsi="Yu Gothic" w:cs="Palatino Linotype"/>
          <w:b/>
          <w:w w:val="110"/>
          <w:sz w:val="20"/>
          <w:szCs w:val="20"/>
        </w:rPr>
        <w:t xml:space="preserve"> sk.</w:t>
      </w:r>
      <w:bookmarkStart w:id="0" w:name="_GoBack"/>
      <w:bookmarkEnd w:id="0"/>
    </w:p>
    <w:p w:rsidR="000C3918" w:rsidRPr="001A3B39" w:rsidRDefault="000C3918" w:rsidP="000C3918">
      <w:pPr>
        <w:jc w:val="both"/>
        <w:rPr>
          <w:rFonts w:ascii="Yu Gothic" w:eastAsia="Yu Gothic" w:hAnsi="Yu Gothic"/>
          <w:w w:val="110"/>
          <w:sz w:val="20"/>
          <w:szCs w:val="20"/>
        </w:rPr>
      </w:pP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b/>
          <w:w w:val="110"/>
          <w:sz w:val="20"/>
          <w:szCs w:val="20"/>
        </w:rPr>
        <w:tab/>
      </w:r>
      <w:r w:rsidRPr="001A3B39">
        <w:rPr>
          <w:rFonts w:ascii="Yu Gothic" w:eastAsia="Yu Gothic" w:hAnsi="Yu Gothic" w:cs="Palatino Linotype"/>
          <w:w w:val="110"/>
          <w:sz w:val="20"/>
          <w:szCs w:val="20"/>
        </w:rPr>
        <w:t xml:space="preserve">      </w:t>
      </w:r>
      <w:proofErr w:type="gramStart"/>
      <w:r w:rsidRPr="001A3B39">
        <w:rPr>
          <w:rFonts w:ascii="Yu Gothic" w:eastAsia="Yu Gothic" w:hAnsi="Yu Gothic" w:cs="Palatino Linotype"/>
          <w:w w:val="110"/>
          <w:sz w:val="20"/>
          <w:szCs w:val="20"/>
        </w:rPr>
        <w:t>polgármester</w:t>
      </w:r>
      <w:proofErr w:type="gramEnd"/>
    </w:p>
    <w:p w:rsidR="00255A10" w:rsidRDefault="00255A10"/>
    <w:sectPr w:rsidR="0025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default"/>
  </w:font>
  <w:font w:name="CourierPS">
    <w:altName w:val="Courier New"/>
    <w:charset w:val="EE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FD" w:rsidRDefault="000C39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FD" w:rsidRDefault="000C39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FD" w:rsidRDefault="000C391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FD" w:rsidRDefault="000C39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FD" w:rsidRDefault="000C391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2405" cy="171450"/>
              <wp:effectExtent l="5715" t="3175" r="1905" b="635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5FD" w:rsidRDefault="000C3918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0;margin-top:.05pt;width:15.15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" stroked="f">
              <v:fill opacity="0"/>
              <v:textbox inset="0,0,0,0">
                <w:txbxContent>
                  <w:p w:rsidR="00CE55FD" w:rsidRDefault="000C3918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FD" w:rsidRDefault="000C39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85D"/>
    <w:multiLevelType w:val="hybridMultilevel"/>
    <w:tmpl w:val="AE908154"/>
    <w:lvl w:ilvl="0" w:tplc="57B2CB38">
      <w:start w:val="1"/>
      <w:numFmt w:val="bullet"/>
      <w:lvlText w:val="-"/>
      <w:lvlJc w:val="left"/>
      <w:pPr>
        <w:ind w:left="1776" w:hanging="360"/>
      </w:pPr>
      <w:rPr>
        <w:rFonts w:ascii="Yu Gothic" w:eastAsia="Yu Gothic" w:hAnsi="Yu Gothic" w:cs="Palatino Linotype" w:hint="eastAsia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6950691"/>
    <w:multiLevelType w:val="hybridMultilevel"/>
    <w:tmpl w:val="556ED9C6"/>
    <w:lvl w:ilvl="0" w:tplc="83CEE0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8"/>
    <w:rsid w:val="000C3918"/>
    <w:rsid w:val="00132473"/>
    <w:rsid w:val="00134813"/>
    <w:rsid w:val="00136F03"/>
    <w:rsid w:val="00255A10"/>
    <w:rsid w:val="002619D3"/>
    <w:rsid w:val="00263E34"/>
    <w:rsid w:val="002E541F"/>
    <w:rsid w:val="003138BD"/>
    <w:rsid w:val="00384467"/>
    <w:rsid w:val="0041078D"/>
    <w:rsid w:val="00433B8C"/>
    <w:rsid w:val="00450D14"/>
    <w:rsid w:val="00543BF1"/>
    <w:rsid w:val="00595CC2"/>
    <w:rsid w:val="005F1073"/>
    <w:rsid w:val="006010E3"/>
    <w:rsid w:val="00620900"/>
    <w:rsid w:val="00665EB2"/>
    <w:rsid w:val="006B25FE"/>
    <w:rsid w:val="00792643"/>
    <w:rsid w:val="007A72F9"/>
    <w:rsid w:val="00815471"/>
    <w:rsid w:val="008164F1"/>
    <w:rsid w:val="0084483C"/>
    <w:rsid w:val="00897466"/>
    <w:rsid w:val="008C69AC"/>
    <w:rsid w:val="008E7623"/>
    <w:rsid w:val="00936354"/>
    <w:rsid w:val="009368BB"/>
    <w:rsid w:val="009644B2"/>
    <w:rsid w:val="00BA777B"/>
    <w:rsid w:val="00D24CA0"/>
    <w:rsid w:val="00D809BD"/>
    <w:rsid w:val="00E766CC"/>
    <w:rsid w:val="00E879CF"/>
    <w:rsid w:val="00EA5FB9"/>
    <w:rsid w:val="00F56429"/>
    <w:rsid w:val="00F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u Gothic" w:eastAsiaTheme="minorHAnsi" w:hAnsi="Yu Gothic" w:cs="Times New Roman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918"/>
    <w:pPr>
      <w:suppressAutoHyphens/>
      <w:spacing w:line="240" w:lineRule="auto"/>
      <w:jc w:val="left"/>
    </w:pPr>
    <w:rPr>
      <w:rFonts w:ascii="Meiryo" w:eastAsia="Meiryo" w:hAnsi="Meiryo" w:cs="Meiryo"/>
      <w:bCs/>
      <w:w w:val="90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0C3918"/>
  </w:style>
  <w:style w:type="paragraph" w:styleId="Szvegtrzs">
    <w:name w:val="Body Text"/>
    <w:basedOn w:val="Norml"/>
    <w:link w:val="SzvegtrzsChar"/>
    <w:rsid w:val="000C3918"/>
    <w:pPr>
      <w:jc w:val="both"/>
    </w:pPr>
    <w:rPr>
      <w:rFonts w:ascii="Bookman Old Style" w:eastAsia="FangSong" w:hAnsi="Bookman Old Style" w:cs="Times New Roman"/>
      <w:bCs w:val="0"/>
      <w:w w:val="100"/>
    </w:rPr>
  </w:style>
  <w:style w:type="character" w:customStyle="1" w:styleId="SzvegtrzsChar">
    <w:name w:val="Szövegtörzs Char"/>
    <w:basedOn w:val="Bekezdsalapbettpusa"/>
    <w:link w:val="Szvegtrzs"/>
    <w:rsid w:val="000C3918"/>
    <w:rPr>
      <w:rFonts w:ascii="Bookman Old Style" w:eastAsia="FangSong" w:hAnsi="Bookman Old Style"/>
      <w:sz w:val="22"/>
      <w:szCs w:val="22"/>
      <w:lang w:eastAsia="ar-SA"/>
    </w:rPr>
  </w:style>
  <w:style w:type="paragraph" w:styleId="lfej">
    <w:name w:val="header"/>
    <w:basedOn w:val="Norml"/>
    <w:link w:val="lfejChar"/>
    <w:rsid w:val="000C3918"/>
    <w:pPr>
      <w:tabs>
        <w:tab w:val="center" w:pos="4536"/>
        <w:tab w:val="right" w:pos="9072"/>
      </w:tabs>
    </w:pPr>
    <w:rPr>
      <w:rFonts w:ascii="CourierPS" w:eastAsia="FangSong" w:hAnsi="CourierPS" w:cs="Times New Roman"/>
      <w:bCs w:val="0"/>
      <w:spacing w:val="-10"/>
      <w:w w:val="100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C3918"/>
    <w:rPr>
      <w:rFonts w:ascii="CourierPS" w:eastAsia="FangSong" w:hAnsi="CourierPS"/>
      <w:spacing w:val="-1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u Gothic" w:eastAsiaTheme="minorHAnsi" w:hAnsi="Yu Gothic" w:cs="Times New Roman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918"/>
    <w:pPr>
      <w:suppressAutoHyphens/>
      <w:spacing w:line="240" w:lineRule="auto"/>
      <w:jc w:val="left"/>
    </w:pPr>
    <w:rPr>
      <w:rFonts w:ascii="Meiryo" w:eastAsia="Meiryo" w:hAnsi="Meiryo" w:cs="Meiryo"/>
      <w:bCs/>
      <w:w w:val="90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0C3918"/>
  </w:style>
  <w:style w:type="paragraph" w:styleId="Szvegtrzs">
    <w:name w:val="Body Text"/>
    <w:basedOn w:val="Norml"/>
    <w:link w:val="SzvegtrzsChar"/>
    <w:rsid w:val="000C3918"/>
    <w:pPr>
      <w:jc w:val="both"/>
    </w:pPr>
    <w:rPr>
      <w:rFonts w:ascii="Bookman Old Style" w:eastAsia="FangSong" w:hAnsi="Bookman Old Style" w:cs="Times New Roman"/>
      <w:bCs w:val="0"/>
      <w:w w:val="100"/>
    </w:rPr>
  </w:style>
  <w:style w:type="character" w:customStyle="1" w:styleId="SzvegtrzsChar">
    <w:name w:val="Szövegtörzs Char"/>
    <w:basedOn w:val="Bekezdsalapbettpusa"/>
    <w:link w:val="Szvegtrzs"/>
    <w:rsid w:val="000C3918"/>
    <w:rPr>
      <w:rFonts w:ascii="Bookman Old Style" w:eastAsia="FangSong" w:hAnsi="Bookman Old Style"/>
      <w:sz w:val="22"/>
      <w:szCs w:val="22"/>
      <w:lang w:eastAsia="ar-SA"/>
    </w:rPr>
  </w:style>
  <w:style w:type="paragraph" w:styleId="lfej">
    <w:name w:val="header"/>
    <w:basedOn w:val="Norml"/>
    <w:link w:val="lfejChar"/>
    <w:rsid w:val="000C3918"/>
    <w:pPr>
      <w:tabs>
        <w:tab w:val="center" w:pos="4536"/>
        <w:tab w:val="right" w:pos="9072"/>
      </w:tabs>
    </w:pPr>
    <w:rPr>
      <w:rFonts w:ascii="CourierPS" w:eastAsia="FangSong" w:hAnsi="CourierPS" w:cs="Times New Roman"/>
      <w:bCs w:val="0"/>
      <w:spacing w:val="-10"/>
      <w:w w:val="100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C3918"/>
    <w:rPr>
      <w:rFonts w:ascii="CourierPS" w:eastAsia="FangSong" w:hAnsi="CourierPS"/>
      <w:spacing w:val="-1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2019-04-08T08:27:00Z</dcterms:created>
  <dcterms:modified xsi:type="dcterms:W3CDTF">2019-04-08T08:27:00Z</dcterms:modified>
</cp:coreProperties>
</file>